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A" w:rsidRPr="001D0D88" w:rsidRDefault="0009686A" w:rsidP="0009686A">
      <w:pPr>
        <w:widowControl w:val="0"/>
        <w:autoSpaceDE w:val="0"/>
        <w:autoSpaceDN w:val="0"/>
        <w:adjustRightInd w:val="0"/>
        <w:spacing w:after="0" w:line="360" w:lineRule="auto"/>
        <w:ind w:left="-567" w:right="-234"/>
        <w:rPr>
          <w:rFonts w:eastAsia="Times New Roman" w:cstheme="minorHAnsi"/>
          <w:b/>
          <w:sz w:val="24"/>
          <w:szCs w:val="24"/>
          <w:lang w:eastAsia="es-AR"/>
        </w:rPr>
      </w:pPr>
      <w:r w:rsidRPr="001D0D88">
        <w:rPr>
          <w:rFonts w:eastAsia="Times New Roman" w:cstheme="minorHAnsi"/>
          <w:b/>
          <w:sz w:val="24"/>
          <w:szCs w:val="24"/>
          <w:lang w:val="es-ES_tradnl" w:eastAsia="es-AR"/>
        </w:rPr>
        <w:t>¿Pero esto es arte? El espíritu del arte como activismo</w:t>
      </w:r>
      <w:r w:rsidR="001D0D88">
        <w:rPr>
          <w:rFonts w:eastAsia="Times New Roman" w:cstheme="minorHAnsi"/>
          <w:b/>
          <w:sz w:val="24"/>
          <w:szCs w:val="24"/>
          <w:lang w:val="es-ES_tradnl" w:eastAsia="es-AR"/>
        </w:rPr>
        <w:t xml:space="preserve"> (fragmento)</w:t>
      </w:r>
    </w:p>
    <w:p w:rsidR="001D0D88" w:rsidRDefault="0009686A" w:rsidP="001D0D88">
      <w:pPr>
        <w:widowControl w:val="0"/>
        <w:tabs>
          <w:tab w:val="left" w:pos="567"/>
          <w:tab w:val="right" w:pos="5260"/>
          <w:tab w:val="left" w:pos="13608"/>
        </w:tabs>
        <w:autoSpaceDE w:val="0"/>
        <w:autoSpaceDN w:val="0"/>
        <w:adjustRightInd w:val="0"/>
        <w:spacing w:after="0" w:line="360" w:lineRule="auto"/>
        <w:ind w:left="-567" w:right="-234"/>
        <w:rPr>
          <w:rFonts w:eastAsia="Times New Roman" w:cstheme="minorHAnsi"/>
          <w:sz w:val="24"/>
          <w:szCs w:val="24"/>
          <w:lang w:val="es-ES_tradnl" w:eastAsia="es-AR"/>
        </w:rPr>
      </w:pPr>
      <w:r w:rsidRPr="0009686A">
        <w:rPr>
          <w:rFonts w:eastAsia="Times New Roman" w:cstheme="minorHAnsi"/>
          <w:sz w:val="24"/>
          <w:szCs w:val="24"/>
          <w:lang w:val="es-ES_tradnl" w:eastAsia="es-AR"/>
        </w:rPr>
        <w:t> NINA FELSHIN</w:t>
      </w:r>
    </w:p>
    <w:p w:rsidR="001D0D88" w:rsidRPr="001D0D88" w:rsidRDefault="001D0D88" w:rsidP="001D0D88">
      <w:pPr>
        <w:widowControl w:val="0"/>
        <w:tabs>
          <w:tab w:val="left" w:pos="567"/>
          <w:tab w:val="right" w:pos="5260"/>
          <w:tab w:val="left" w:pos="13608"/>
        </w:tabs>
        <w:autoSpaceDE w:val="0"/>
        <w:autoSpaceDN w:val="0"/>
        <w:adjustRightInd w:val="0"/>
        <w:spacing w:after="0" w:line="360" w:lineRule="auto"/>
        <w:ind w:left="-567" w:right="-234"/>
        <w:rPr>
          <w:rFonts w:eastAsia="Times New Roman" w:cstheme="minorHAnsi"/>
          <w:szCs w:val="24"/>
          <w:lang w:eastAsia="es-AR"/>
        </w:rPr>
      </w:pPr>
      <w:r w:rsidRPr="001D0D88">
        <w:rPr>
          <w:rFonts w:eastAsia="Times New Roman" w:cstheme="minorHAnsi"/>
          <w:szCs w:val="24"/>
          <w:lang w:val="es-ES_tradnl" w:eastAsia="es-AR"/>
        </w:rPr>
        <w:t xml:space="preserve">En  </w:t>
      </w:r>
      <w:r w:rsidRPr="001D0D88">
        <w:rPr>
          <w:rFonts w:cstheme="minorHAnsi"/>
          <w:szCs w:val="24"/>
        </w:rPr>
        <w:t xml:space="preserve">Blanco, P., Carrillo, Jesús, </w:t>
      </w:r>
      <w:proofErr w:type="spellStart"/>
      <w:r w:rsidRPr="001D0D88">
        <w:rPr>
          <w:rFonts w:cstheme="minorHAnsi"/>
          <w:szCs w:val="24"/>
        </w:rPr>
        <w:t>Claramonte</w:t>
      </w:r>
      <w:proofErr w:type="spellEnd"/>
      <w:r w:rsidRPr="001D0D88">
        <w:rPr>
          <w:rFonts w:cstheme="minorHAnsi"/>
          <w:szCs w:val="24"/>
        </w:rPr>
        <w:t>, Jordi, &amp; Expósito, Marcelo. (2001). Modos de hacer: arte crítico, esfera pública y acción directa. Salamanca: Universidad de Salamanca.</w:t>
      </w:r>
    </w:p>
    <w:p w:rsidR="0009686A" w:rsidRPr="0009686A" w:rsidRDefault="0009686A" w:rsidP="0009686A">
      <w:pPr>
        <w:spacing w:before="100" w:beforeAutospacing="1" w:after="100" w:afterAutospacing="1"/>
        <w:ind w:left="-567" w:right="-234"/>
        <w:jc w:val="both"/>
        <w:outlineLvl w:val="1"/>
        <w:rPr>
          <w:rFonts w:eastAsia="Times New Roman" w:cstheme="minorHAnsi"/>
          <w:b/>
          <w:bCs/>
          <w:szCs w:val="24"/>
          <w:lang w:eastAsia="es-AR"/>
        </w:rPr>
      </w:pPr>
      <w:r w:rsidRPr="0009686A">
        <w:rPr>
          <w:rFonts w:eastAsia="Times New Roman" w:cstheme="minorHAnsi"/>
          <w:b/>
          <w:bCs/>
          <w:szCs w:val="24"/>
          <w:lang w:val="es-ES_tradnl" w:eastAsia="es-AR"/>
        </w:rPr>
        <w:t>El proceso de cambio</w:t>
      </w:r>
    </w:p>
    <w:p w:rsidR="0009686A" w:rsidRPr="0009686A" w:rsidRDefault="0009686A" w:rsidP="0009686A">
      <w:pPr>
        <w:widowControl w:val="0"/>
        <w:tabs>
          <w:tab w:val="left" w:pos="567"/>
          <w:tab w:val="right" w:pos="2411"/>
          <w:tab w:val="left" w:pos="13608"/>
        </w:tabs>
        <w:autoSpaceDE w:val="0"/>
        <w:autoSpaceDN w:val="0"/>
        <w:adjustRightInd w:val="0"/>
        <w:spacing w:after="0"/>
        <w:ind w:left="-567" w:right="-234"/>
        <w:jc w:val="both"/>
        <w:rPr>
          <w:rFonts w:eastAsia="Times New Roman" w:cstheme="minorHAnsi"/>
          <w:szCs w:val="24"/>
          <w:lang w:eastAsia="es-AR"/>
        </w:rPr>
      </w:pPr>
      <w:r w:rsidRPr="0009686A">
        <w:rPr>
          <w:rFonts w:eastAsia="Times New Roman" w:cstheme="minorHAnsi"/>
          <w:szCs w:val="24"/>
          <w:lang w:val="es-ES_tradnl" w:eastAsia="es-AR"/>
        </w:rPr>
        <w:t> Con un pie en el mundo del arte y otro en el del activismo político y los movimientos sociales, surgió a mediados de los 70 una curiosa mezcla de prácticas artísticas que se expanden en los 80, para alcanzar niveles masivos de difusión e institucionalización en los 90. Estas nuevas prácticas de acti</w:t>
      </w:r>
      <w:r w:rsidRPr="0009686A">
        <w:rPr>
          <w:rFonts w:eastAsia="Times New Roman" w:cstheme="minorHAnsi"/>
          <w:szCs w:val="24"/>
          <w:lang w:val="es-ES_tradnl" w:eastAsia="es-AR"/>
        </w:rPr>
        <w:softHyphen/>
        <w:t>vismo cultural se han convertido en el tema de conferencias y artículos, de exposiciones y proyectos vinculados a comunidades y patrocinados por museos. Además, este fenómeno está dando ímpetu y contenido a varias revistas y organizaciones, lo que trae consigo un correspondiente aparato crí</w:t>
      </w:r>
      <w:r w:rsidRPr="0009686A">
        <w:rPr>
          <w:rFonts w:eastAsia="Times New Roman" w:cstheme="minorHAnsi"/>
          <w:szCs w:val="24"/>
          <w:lang w:val="es-ES_tradnl" w:eastAsia="es-AR"/>
        </w:rPr>
        <w:softHyphen/>
        <w:t>tico y teórico en el que se plantean muchas cuestiones aún por responder.</w:t>
      </w:r>
    </w:p>
    <w:p w:rsidR="0009686A" w:rsidRPr="0009686A" w:rsidRDefault="0009686A" w:rsidP="0009686A">
      <w:pPr>
        <w:widowControl w:val="0"/>
        <w:tabs>
          <w:tab w:val="left" w:pos="459"/>
          <w:tab w:val="left" w:pos="567"/>
          <w:tab w:val="left" w:pos="13608"/>
        </w:tabs>
        <w:autoSpaceDE w:val="0"/>
        <w:autoSpaceDN w:val="0"/>
        <w:adjustRightInd w:val="0"/>
        <w:spacing w:after="0"/>
        <w:ind w:left="-567" w:right="-234"/>
        <w:jc w:val="both"/>
        <w:rPr>
          <w:rFonts w:eastAsia="Times New Roman" w:cstheme="minorHAnsi"/>
          <w:szCs w:val="24"/>
          <w:lang w:eastAsia="es-AR"/>
        </w:rPr>
      </w:pPr>
      <w:r w:rsidRPr="0009686A">
        <w:rPr>
          <w:rFonts w:eastAsia="Times New Roman" w:cstheme="minorHAnsi"/>
          <w:szCs w:val="24"/>
          <w:lang w:val="es-ES_tradnl" w:eastAsia="es-AR"/>
        </w:rPr>
        <w:t> Gran parte del arte del siglo XX ha sido producido, distribuido y con</w:t>
      </w:r>
      <w:r w:rsidRPr="0009686A">
        <w:rPr>
          <w:rFonts w:eastAsia="Times New Roman" w:cstheme="minorHAnsi"/>
          <w:szCs w:val="24"/>
          <w:lang w:val="es-ES_tradnl" w:eastAsia="es-AR"/>
        </w:rPr>
        <w:softHyphen/>
        <w:t>sumido dentro del contexto de lo que reconocemos como "mundo del arte". Lo que ha impulsado a sus protagonistas ha sido fundamentalmente la bús</w:t>
      </w:r>
      <w:r w:rsidRPr="0009686A">
        <w:rPr>
          <w:rFonts w:eastAsia="Times New Roman" w:cstheme="minorHAnsi"/>
          <w:szCs w:val="24"/>
          <w:lang w:val="es-ES_tradnl" w:eastAsia="es-AR"/>
        </w:rPr>
        <w:softHyphen/>
        <w:t xml:space="preserve">queda de la expresión personal y los objetos resultantes se han interpretado, en la mayor parte de las ocasiones, como producto de dicha expresión. Hasta finales de los 60, el formalismo </w:t>
      </w:r>
      <w:r w:rsidRPr="0009686A">
        <w:rPr>
          <w:rFonts w:eastAsia="Times New Roman" w:cstheme="minorHAnsi"/>
          <w:szCs w:val="24"/>
          <w:lang w:val="es-ES_tradnl" w:eastAsia="es-AR"/>
        </w:rPr>
        <w:noBreakHyphen/>
        <w:t>una de las últimas manifestaciones del modernismo</w:t>
      </w:r>
      <w:r w:rsidRPr="0009686A">
        <w:rPr>
          <w:rFonts w:eastAsia="Times New Roman" w:cstheme="minorHAnsi"/>
          <w:szCs w:val="24"/>
          <w:lang w:val="es-ES_tradnl" w:eastAsia="es-AR"/>
        </w:rPr>
        <w:noBreakHyphen/>
        <w:t xml:space="preserve"> se hallaba en trayectoria ascendente entre la crítica de arte. Pretendía distinguir distintos tipos de arte en función de elementos autorre</w:t>
      </w:r>
      <w:r w:rsidRPr="0009686A">
        <w:rPr>
          <w:rFonts w:eastAsia="Times New Roman" w:cstheme="minorHAnsi"/>
          <w:szCs w:val="24"/>
          <w:lang w:val="es-ES_tradnl" w:eastAsia="es-AR"/>
        </w:rPr>
        <w:softHyphen/>
        <w:t>ferenciales, enfatizando no sólo la pureza de cada género con respecto a otras disciplinas, sino también el carácter separado de la cultura en relación a las otras áreas de la vida. No obstante, a partir de finales de los 60 se iban a pro</w:t>
      </w:r>
      <w:r w:rsidRPr="0009686A">
        <w:rPr>
          <w:rFonts w:eastAsia="Times New Roman" w:cstheme="minorHAnsi"/>
          <w:szCs w:val="24"/>
          <w:lang w:val="es-ES_tradnl" w:eastAsia="es-AR"/>
        </w:rPr>
        <w:softHyphen/>
        <w:t>ducir una serie de cambios en el mundo del arte que no eran sino un refle</w:t>
      </w:r>
      <w:r w:rsidRPr="0009686A">
        <w:rPr>
          <w:rFonts w:eastAsia="Times New Roman" w:cstheme="minorHAnsi"/>
          <w:szCs w:val="24"/>
          <w:lang w:val="es-ES_tradnl" w:eastAsia="es-AR"/>
        </w:rPr>
        <w:softHyphen/>
        <w:t>jo de los cambios que estaban teniendo lugar en el "mundo real".</w:t>
      </w:r>
    </w:p>
    <w:p w:rsidR="0009686A" w:rsidRPr="0009686A" w:rsidRDefault="0009686A" w:rsidP="0009686A">
      <w:pPr>
        <w:widowControl w:val="0"/>
        <w:tabs>
          <w:tab w:val="left" w:pos="567"/>
          <w:tab w:val="left" w:pos="13608"/>
        </w:tabs>
        <w:autoSpaceDE w:val="0"/>
        <w:autoSpaceDN w:val="0"/>
        <w:adjustRightInd w:val="0"/>
        <w:spacing w:after="0"/>
        <w:ind w:left="-567" w:right="-234"/>
        <w:jc w:val="both"/>
        <w:rPr>
          <w:rFonts w:eastAsia="Times New Roman" w:cstheme="minorHAnsi"/>
          <w:szCs w:val="24"/>
          <w:lang w:eastAsia="es-AR"/>
        </w:rPr>
      </w:pPr>
      <w:r w:rsidRPr="0009686A">
        <w:rPr>
          <w:rFonts w:eastAsia="Times New Roman" w:cstheme="minorHAnsi"/>
          <w:szCs w:val="24"/>
          <w:lang w:val="es-ES_tradnl" w:eastAsia="es-AR"/>
        </w:rPr>
        <w:t> La práctica cultural híbrida a la que nos referimos aquí se ha desarrollado a partir de estos cambios. Estas prácticas activistas, que cobran forma tanto a partir del "mundo real" como del mundo del arte, han catalizado los impulsos estéticos, sociopolíticos y tecnológicos de los últimos veinticinco años, en un intento de desafiar, explorar o borrar las fronteras y las jerar</w:t>
      </w:r>
      <w:r w:rsidRPr="0009686A">
        <w:rPr>
          <w:rFonts w:eastAsia="Times New Roman" w:cstheme="minorHAnsi"/>
          <w:szCs w:val="24"/>
          <w:lang w:val="es-ES_tradnl" w:eastAsia="es-AR"/>
        </w:rPr>
        <w:softHyphen/>
        <w:t>quías que definen tradicionalmente la cultura tal y como ésta es representa</w:t>
      </w:r>
      <w:r w:rsidRPr="0009686A">
        <w:rPr>
          <w:rFonts w:eastAsia="Times New Roman" w:cstheme="minorHAnsi"/>
          <w:szCs w:val="24"/>
          <w:lang w:val="es-ES_tradnl" w:eastAsia="es-AR"/>
        </w:rPr>
        <w:softHyphen/>
        <w:t>da desde el poder. Estas prácticas culturales suponen la plasmación última de la urgencia democrática por dar voz y visibilidad a quienes se les niega el derecho a una verdadera participación y de conectar el arte con un público más amplio. Surge así de una unión del activismo político con las tenden</w:t>
      </w:r>
      <w:r w:rsidRPr="0009686A">
        <w:rPr>
          <w:rFonts w:eastAsia="Times New Roman" w:cstheme="minorHAnsi"/>
          <w:szCs w:val="24"/>
          <w:lang w:val="es-ES_tradnl" w:eastAsia="es-AR"/>
        </w:rPr>
        <w:softHyphen/>
        <w:t>cias estéticas democratizadoras originadas en el conceptual de finales de los 60 y comienzos de los 70.</w:t>
      </w:r>
    </w:p>
    <w:p w:rsidR="0009686A" w:rsidRPr="0009686A" w:rsidRDefault="0009686A" w:rsidP="0009686A">
      <w:pPr>
        <w:widowControl w:val="0"/>
        <w:tabs>
          <w:tab w:val="left" w:pos="461"/>
          <w:tab w:val="left" w:pos="567"/>
          <w:tab w:val="left" w:pos="13608"/>
        </w:tabs>
        <w:autoSpaceDE w:val="0"/>
        <w:autoSpaceDN w:val="0"/>
        <w:adjustRightInd w:val="0"/>
        <w:spacing w:after="0"/>
        <w:ind w:left="-567" w:right="-234"/>
        <w:jc w:val="both"/>
        <w:rPr>
          <w:rFonts w:eastAsia="Times New Roman" w:cstheme="minorHAnsi"/>
          <w:szCs w:val="24"/>
          <w:lang w:eastAsia="es-AR"/>
        </w:rPr>
      </w:pPr>
      <w:r w:rsidRPr="0009686A">
        <w:rPr>
          <w:rFonts w:eastAsia="Times New Roman" w:cstheme="minorHAnsi"/>
          <w:szCs w:val="24"/>
          <w:lang w:val="es-ES_tradnl" w:eastAsia="es-AR"/>
        </w:rPr>
        <w:t> Destaquemos algunas de sus características principales. El arte activista es, en primer lugar, procesual</w:t>
      </w:r>
      <w:r w:rsidRPr="0009686A">
        <w:rPr>
          <w:rFonts w:eastAsia="Times New Roman" w:cstheme="minorHAnsi"/>
          <w:b/>
          <w:bCs/>
          <w:szCs w:val="24"/>
          <w:lang w:val="es-ES_tradnl" w:eastAsia="es-AR"/>
        </w:rPr>
        <w:t xml:space="preserve"> </w:t>
      </w:r>
      <w:r w:rsidRPr="0009686A">
        <w:rPr>
          <w:rFonts w:eastAsia="Times New Roman" w:cstheme="minorHAnsi"/>
          <w:szCs w:val="24"/>
          <w:lang w:val="es-ES_tradnl" w:eastAsia="es-AR"/>
        </w:rPr>
        <w:t>tanto en sus formas como en sus métodos, en el sentido de que en lugar de estar orientado hacia el objeto o el producto, cobra significado a través de su proceso de realización y recepción. En segun</w:t>
      </w:r>
      <w:r w:rsidRPr="0009686A">
        <w:rPr>
          <w:rFonts w:eastAsia="Times New Roman" w:cstheme="minorHAnsi"/>
          <w:szCs w:val="24"/>
          <w:lang w:val="es-ES_tradnl" w:eastAsia="es-AR"/>
        </w:rPr>
        <w:softHyphen/>
        <w:t>do lugar se caracteriza por tener lugar normalmente en emplazamientos públicos</w:t>
      </w:r>
      <w:r w:rsidRPr="0009686A">
        <w:rPr>
          <w:rFonts w:eastAsia="Times New Roman" w:cstheme="minorHAnsi"/>
          <w:b/>
          <w:bCs/>
          <w:szCs w:val="24"/>
          <w:lang w:val="es-ES_tradnl" w:eastAsia="es-AR"/>
        </w:rPr>
        <w:t xml:space="preserve"> </w:t>
      </w:r>
      <w:r w:rsidRPr="0009686A">
        <w:rPr>
          <w:rFonts w:eastAsia="Times New Roman" w:cstheme="minorHAnsi"/>
          <w:szCs w:val="24"/>
          <w:lang w:val="es-ES_tradnl" w:eastAsia="es-AR"/>
        </w:rPr>
        <w:t xml:space="preserve">y no desarrollarse dentro del contexto de los ámbitos de exhibición habituales del mundo del arte. En tercer lugar, como práctica, a menudo toma forma de </w:t>
      </w:r>
      <w:r w:rsidRPr="0009686A">
        <w:rPr>
          <w:rFonts w:eastAsia="Times New Roman" w:cstheme="minorHAnsi"/>
          <w:bCs/>
          <w:szCs w:val="24"/>
          <w:lang w:val="es-ES_tradnl" w:eastAsia="es-AR"/>
        </w:rPr>
        <w:t>intervención temporal,</w:t>
      </w:r>
      <w:r w:rsidRPr="0009686A">
        <w:rPr>
          <w:rFonts w:eastAsia="Times New Roman" w:cstheme="minorHAnsi"/>
          <w:b/>
          <w:bCs/>
          <w:szCs w:val="24"/>
          <w:lang w:val="es-ES_tradnl" w:eastAsia="es-AR"/>
        </w:rPr>
        <w:t xml:space="preserve"> </w:t>
      </w:r>
      <w:r w:rsidRPr="0009686A">
        <w:rPr>
          <w:rFonts w:eastAsia="Times New Roman" w:cstheme="minorHAnsi"/>
          <w:i/>
          <w:iCs/>
          <w:szCs w:val="24"/>
          <w:lang w:val="es-ES_tradnl" w:eastAsia="es-AR"/>
        </w:rPr>
        <w:t xml:space="preserve">performances o </w:t>
      </w:r>
      <w:r w:rsidRPr="0009686A">
        <w:rPr>
          <w:rFonts w:eastAsia="Times New Roman" w:cstheme="minorHAnsi"/>
          <w:szCs w:val="24"/>
          <w:lang w:val="es-ES_tradnl" w:eastAsia="es-AR"/>
        </w:rPr>
        <w:t xml:space="preserve">actividades basadas en la </w:t>
      </w:r>
      <w:r w:rsidRPr="0009686A">
        <w:rPr>
          <w:rFonts w:eastAsia="Times New Roman" w:cstheme="minorHAnsi"/>
          <w:i/>
          <w:iCs/>
          <w:szCs w:val="24"/>
          <w:lang w:val="es-ES_tradnl" w:eastAsia="es-AR"/>
        </w:rPr>
        <w:t xml:space="preserve">performance, </w:t>
      </w:r>
      <w:r w:rsidRPr="0009686A">
        <w:rPr>
          <w:rFonts w:eastAsia="Times New Roman" w:cstheme="minorHAnsi"/>
          <w:szCs w:val="24"/>
          <w:lang w:val="es-ES_tradnl" w:eastAsia="es-AR"/>
        </w:rPr>
        <w:t>acontecimientos en los medios de comunicación, exposicio</w:t>
      </w:r>
      <w:r w:rsidRPr="0009686A">
        <w:rPr>
          <w:rFonts w:eastAsia="Times New Roman" w:cstheme="minorHAnsi"/>
          <w:szCs w:val="24"/>
          <w:lang w:val="es-ES_tradnl" w:eastAsia="es-AR"/>
        </w:rPr>
        <w:softHyphen/>
        <w:t xml:space="preserve">nes e instalaciones. Una cuarta característica es </w:t>
      </w:r>
      <w:r w:rsidRPr="0009686A">
        <w:rPr>
          <w:rFonts w:eastAsia="Times New Roman" w:cstheme="minorHAnsi"/>
          <w:szCs w:val="24"/>
          <w:lang w:val="es-ES_tradnl" w:eastAsia="es-AR"/>
        </w:rPr>
        <w:lastRenderedPageBreak/>
        <w:t>que gran parte de ellas emplean las técnicas</w:t>
      </w:r>
      <w:r w:rsidRPr="0009686A">
        <w:rPr>
          <w:rFonts w:eastAsia="Times New Roman" w:cstheme="minorHAnsi"/>
          <w:b/>
          <w:bCs/>
          <w:szCs w:val="24"/>
          <w:lang w:val="es-ES_tradnl" w:eastAsia="es-AR"/>
        </w:rPr>
        <w:t xml:space="preserve"> </w:t>
      </w:r>
      <w:r w:rsidRPr="0009686A">
        <w:rPr>
          <w:rFonts w:eastAsia="Times New Roman" w:cstheme="minorHAnsi"/>
          <w:bCs/>
          <w:szCs w:val="24"/>
          <w:lang w:val="es-ES_tradnl" w:eastAsia="es-AR"/>
        </w:rPr>
        <w:t>de los medios de</w:t>
      </w:r>
      <w:r w:rsidRPr="0009686A">
        <w:rPr>
          <w:rFonts w:eastAsia="Times New Roman" w:cstheme="minorHAnsi"/>
          <w:b/>
          <w:bCs/>
          <w:szCs w:val="24"/>
          <w:lang w:val="es-ES_tradnl" w:eastAsia="es-AR"/>
        </w:rPr>
        <w:t xml:space="preserve"> </w:t>
      </w:r>
      <w:r w:rsidRPr="0009686A">
        <w:rPr>
          <w:rFonts w:eastAsia="Times New Roman" w:cstheme="minorHAnsi"/>
          <w:szCs w:val="24"/>
          <w:lang w:val="es-ES_tradnl" w:eastAsia="es-AR"/>
        </w:rPr>
        <w:t>comunicación</w:t>
      </w:r>
      <w:r w:rsidRPr="0009686A">
        <w:rPr>
          <w:rFonts w:eastAsia="Times New Roman" w:cstheme="minorHAnsi"/>
          <w:b/>
          <w:bCs/>
          <w:szCs w:val="24"/>
          <w:lang w:val="es-ES_tradnl" w:eastAsia="es-AR"/>
        </w:rPr>
        <w:t xml:space="preserve"> </w:t>
      </w:r>
      <w:r w:rsidRPr="0009686A">
        <w:rPr>
          <w:rFonts w:eastAsia="Times New Roman" w:cstheme="minorHAnsi"/>
          <w:szCs w:val="24"/>
          <w:lang w:val="es-ES_tradnl" w:eastAsia="es-AR"/>
        </w:rPr>
        <w:t>dominantes, utilizan</w:t>
      </w:r>
      <w:r w:rsidRPr="0009686A">
        <w:rPr>
          <w:rFonts w:eastAsia="Times New Roman" w:cstheme="minorHAnsi"/>
          <w:szCs w:val="24"/>
          <w:lang w:val="es-ES_tradnl" w:eastAsia="es-AR"/>
        </w:rPr>
        <w:softHyphen/>
        <w:t>do vallas publicitarias, carteles, publicidad en autobuses y metro y material adicional insertado en periódicos con el fin de enviar mensajes que subvier</w:t>
      </w:r>
      <w:r w:rsidRPr="0009686A">
        <w:rPr>
          <w:rFonts w:eastAsia="Times New Roman" w:cstheme="minorHAnsi"/>
          <w:szCs w:val="24"/>
          <w:lang w:val="es-ES_tradnl" w:eastAsia="es-AR"/>
        </w:rPr>
        <w:softHyphen/>
        <w:t>tan las intenciones usuales de estas formas comerciales. Por último, se dis</w:t>
      </w:r>
      <w:r w:rsidRPr="0009686A">
        <w:rPr>
          <w:rFonts w:eastAsia="Times New Roman" w:cstheme="minorHAnsi"/>
          <w:szCs w:val="24"/>
          <w:lang w:val="es-ES_tradnl" w:eastAsia="es-AR"/>
        </w:rPr>
        <w:softHyphen/>
        <w:t>tinguen por el uso de métodos colaborativos</w:t>
      </w:r>
      <w:r w:rsidRPr="0009686A">
        <w:rPr>
          <w:rFonts w:eastAsia="Times New Roman" w:cstheme="minorHAnsi"/>
          <w:b/>
          <w:bCs/>
          <w:szCs w:val="24"/>
          <w:lang w:val="es-ES_tradnl" w:eastAsia="es-AR"/>
        </w:rPr>
        <w:t xml:space="preserve"> </w:t>
      </w:r>
      <w:r w:rsidRPr="0009686A">
        <w:rPr>
          <w:rFonts w:eastAsia="Times New Roman" w:cstheme="minorHAnsi"/>
          <w:szCs w:val="24"/>
          <w:lang w:val="es-ES_tradnl" w:eastAsia="es-AR"/>
        </w:rPr>
        <w:t>de ejecución, tomando una importancia central la investigación preliminar y la actividad organizativa y de orientación de los participantes. Estos métodos se inspiran frecuente</w:t>
      </w:r>
      <w:r w:rsidRPr="0009686A">
        <w:rPr>
          <w:rFonts w:eastAsia="Times New Roman" w:cstheme="minorHAnsi"/>
          <w:szCs w:val="24"/>
          <w:lang w:val="es-ES_tradnl" w:eastAsia="es-AR"/>
        </w:rPr>
        <w:softHyphen/>
        <w:t xml:space="preserve">mente en modos de hacer provenientes de fuera del mundo del arte, lo que es un modo de asegurarse la participación del público o de la comunidad y de distribuir con cierta efectividad su mensaje al ámbito público. El grado en que estas estrategias </w:t>
      </w:r>
      <w:r w:rsidRPr="0009686A">
        <w:rPr>
          <w:rFonts w:eastAsia="Times New Roman" w:cstheme="minorHAnsi"/>
          <w:szCs w:val="24"/>
          <w:lang w:val="es-ES_tradnl" w:eastAsia="es-AR"/>
        </w:rPr>
        <w:noBreakHyphen/>
        <w:t>colaboración entre artistas, participación pública y el empleo de las tecnologías provenientes de los medios de comunicación en la distribución de la información</w:t>
      </w:r>
      <w:r w:rsidRPr="0009686A">
        <w:rPr>
          <w:rFonts w:eastAsia="Times New Roman" w:cstheme="minorHAnsi"/>
          <w:szCs w:val="24"/>
          <w:lang w:val="es-ES_tradnl" w:eastAsia="es-AR"/>
        </w:rPr>
        <w:noBreakHyphen/>
        <w:t xml:space="preserve"> sirven y se incorporan de un modo satis</w:t>
      </w:r>
      <w:r w:rsidRPr="0009686A">
        <w:rPr>
          <w:rFonts w:eastAsia="Times New Roman" w:cstheme="minorHAnsi"/>
          <w:szCs w:val="24"/>
          <w:lang w:val="es-ES_tradnl" w:eastAsia="es-AR"/>
        </w:rPr>
        <w:softHyphen/>
        <w:t>factorio a los fines activistas de la obra será el indicador fundamental a la hora de valorar su impacto. Adopten una forma temporal o permanente, el proceso de creación es tan importante en dichas actividades como su mani</w:t>
      </w:r>
      <w:r w:rsidRPr="0009686A">
        <w:rPr>
          <w:rFonts w:eastAsia="Times New Roman" w:cstheme="minorHAnsi"/>
          <w:szCs w:val="24"/>
          <w:lang w:val="es-ES_tradnl" w:eastAsia="es-AR"/>
        </w:rPr>
        <w:softHyphen/>
        <w:t>festación visual o física.</w:t>
      </w:r>
    </w:p>
    <w:p w:rsidR="0009686A" w:rsidRPr="0009686A" w:rsidRDefault="0009686A" w:rsidP="0009686A">
      <w:pPr>
        <w:widowControl w:val="0"/>
        <w:tabs>
          <w:tab w:val="left" w:pos="567"/>
          <w:tab w:val="left" w:pos="13608"/>
        </w:tabs>
        <w:autoSpaceDE w:val="0"/>
        <w:autoSpaceDN w:val="0"/>
        <w:adjustRightInd w:val="0"/>
        <w:spacing w:after="0"/>
        <w:ind w:left="-567" w:right="-234"/>
        <w:jc w:val="both"/>
        <w:rPr>
          <w:rFonts w:eastAsia="Times New Roman" w:cstheme="minorHAnsi"/>
          <w:szCs w:val="24"/>
          <w:lang w:eastAsia="es-AR"/>
        </w:rPr>
      </w:pPr>
      <w:r w:rsidRPr="0009686A">
        <w:rPr>
          <w:rFonts w:eastAsia="Times New Roman" w:cstheme="minorHAnsi"/>
          <w:szCs w:val="24"/>
          <w:lang w:val="es-ES_tradnl" w:eastAsia="es-AR"/>
        </w:rPr>
        <w:t> Se puede decir, pues, que las prácticas culturales activistas son esencial</w:t>
      </w:r>
      <w:r w:rsidRPr="0009686A">
        <w:rPr>
          <w:rFonts w:eastAsia="Times New Roman" w:cstheme="minorHAnsi"/>
          <w:szCs w:val="24"/>
          <w:lang w:val="es-ES_tradnl" w:eastAsia="es-AR"/>
        </w:rPr>
        <w:softHyphen/>
        <w:t>mente colaborativas, una colaboración que se convierte en participación pública cuando los artistas logran incluir a la comunidad o al público en el proceso. Esta estrategia tiene la virtud de convertirse en un catalizador críti</w:t>
      </w:r>
      <w:r w:rsidRPr="0009686A">
        <w:rPr>
          <w:rFonts w:eastAsia="Times New Roman" w:cstheme="minorHAnsi"/>
          <w:szCs w:val="24"/>
          <w:lang w:val="es-ES_tradnl" w:eastAsia="es-AR"/>
        </w:rPr>
        <w:softHyphen/>
        <w:t>co para al cambio y la capacidad de estimular, de diferentes maneras, la con</w:t>
      </w:r>
      <w:r w:rsidRPr="0009686A">
        <w:rPr>
          <w:rFonts w:eastAsia="Times New Roman" w:cstheme="minorHAnsi"/>
          <w:szCs w:val="24"/>
          <w:lang w:val="es-ES_tradnl" w:eastAsia="es-AR"/>
        </w:rPr>
        <w:softHyphen/>
        <w:t>ciencia de los individuos o comunidades participantes. A menudo, los pro</w:t>
      </w:r>
      <w:r w:rsidRPr="0009686A">
        <w:rPr>
          <w:rFonts w:eastAsia="Times New Roman" w:cstheme="minorHAnsi"/>
          <w:szCs w:val="24"/>
          <w:lang w:val="es-ES_tradnl" w:eastAsia="es-AR"/>
        </w:rPr>
        <w:softHyphen/>
        <w:t>yectos de artistas activistas están fuertemente vinculados a los movimientos sociales implicados directamente en los problemas de los que este arte se ocupa. El implicar en el proceso a la administración municipal, a organiza</w:t>
      </w:r>
      <w:r w:rsidRPr="0009686A">
        <w:rPr>
          <w:rFonts w:eastAsia="Times New Roman" w:cstheme="minorHAnsi"/>
          <w:szCs w:val="24"/>
          <w:lang w:val="es-ES_tradnl" w:eastAsia="es-AR"/>
        </w:rPr>
        <w:softHyphen/>
        <w:t>ciones comunitarias o a otros grupos activistas, a sindicatos de trabajadores, a universidades, a especialistas medioambientales, iglesias, artistas, profesio</w:t>
      </w:r>
      <w:r w:rsidRPr="0009686A">
        <w:rPr>
          <w:rFonts w:eastAsia="Times New Roman" w:cstheme="minorHAnsi"/>
          <w:szCs w:val="24"/>
          <w:lang w:val="es-ES_tradnl" w:eastAsia="es-AR"/>
        </w:rPr>
        <w:softHyphen/>
        <w:t>nales del arte e incluso a otros artistas activistas en sus proyectos, no sólo per</w:t>
      </w:r>
      <w:r w:rsidRPr="0009686A">
        <w:rPr>
          <w:rFonts w:eastAsia="Times New Roman" w:cstheme="minorHAnsi"/>
          <w:szCs w:val="24"/>
          <w:lang w:val="es-ES_tradnl" w:eastAsia="es-AR"/>
        </w:rPr>
        <w:softHyphen/>
        <w:t xml:space="preserve">mite ampliar el público y la base de apoyo, sino que contribuye idealmente también a asegurar el éxito a largo plazo del proyecto comunitario que se ha marcado como objetivo. En las obras dirigidas a grupos específicos como las mujeres, personas sin hogar, estudiantes de secundaria, ancianas, miembros sindicales, trabajadores del servicio de limpieza, víctimas de la violencia sexual, etc., frecuentemente tales grupos toman parte activa junto con los artistas en las distintas actividades mediante el diálogo, la historia oral, la </w:t>
      </w:r>
      <w:r w:rsidRPr="0009686A">
        <w:rPr>
          <w:rFonts w:eastAsia="Times New Roman" w:cstheme="minorHAnsi"/>
          <w:i/>
          <w:iCs/>
          <w:szCs w:val="24"/>
          <w:lang w:val="es-ES_tradnl" w:eastAsia="es-AR"/>
        </w:rPr>
        <w:t xml:space="preserve">performance </w:t>
      </w:r>
      <w:r w:rsidRPr="0009686A">
        <w:rPr>
          <w:rFonts w:eastAsia="Times New Roman" w:cstheme="minorHAnsi"/>
          <w:szCs w:val="24"/>
          <w:lang w:val="es-ES_tradnl" w:eastAsia="es-AR"/>
        </w:rPr>
        <w:t>y el diseño conjunto de carteles e, incluso, mediante la realiza</w:t>
      </w:r>
      <w:r w:rsidRPr="0009686A">
        <w:rPr>
          <w:rFonts w:eastAsia="Times New Roman" w:cstheme="minorHAnsi"/>
          <w:szCs w:val="24"/>
          <w:lang w:val="es-ES_tradnl" w:eastAsia="es-AR"/>
        </w:rPr>
        <w:softHyphen/>
        <w:t>ción de prácticas artísticas de tipo tradicional.</w:t>
      </w:r>
    </w:p>
    <w:p w:rsidR="0009686A" w:rsidRPr="0009686A" w:rsidRDefault="0009686A" w:rsidP="0009686A">
      <w:pPr>
        <w:widowControl w:val="0"/>
        <w:tabs>
          <w:tab w:val="left" w:pos="461"/>
          <w:tab w:val="left" w:pos="567"/>
          <w:tab w:val="left" w:pos="13608"/>
        </w:tabs>
        <w:autoSpaceDE w:val="0"/>
        <w:autoSpaceDN w:val="0"/>
        <w:adjustRightInd w:val="0"/>
        <w:spacing w:after="0"/>
        <w:ind w:left="-567" w:right="-234"/>
        <w:jc w:val="both"/>
        <w:rPr>
          <w:rFonts w:eastAsia="Times New Roman" w:cstheme="minorHAnsi"/>
          <w:szCs w:val="24"/>
          <w:lang w:eastAsia="es-AR"/>
        </w:rPr>
      </w:pPr>
      <w:r w:rsidRPr="0009686A">
        <w:rPr>
          <w:rFonts w:eastAsia="Times New Roman" w:cstheme="minorHAnsi"/>
          <w:szCs w:val="24"/>
          <w:lang w:val="es-ES_tradnl" w:eastAsia="es-AR"/>
        </w:rPr>
        <w:t> La participación se convierte de este modo en un proceso de autoex</w:t>
      </w:r>
      <w:r w:rsidRPr="0009686A">
        <w:rPr>
          <w:rFonts w:eastAsia="Times New Roman" w:cstheme="minorHAnsi"/>
          <w:szCs w:val="24"/>
          <w:lang w:val="es-ES_tradnl" w:eastAsia="es-AR"/>
        </w:rPr>
        <w:softHyphen/>
        <w:t xml:space="preserve">presión o </w:t>
      </w:r>
      <w:proofErr w:type="spellStart"/>
      <w:r w:rsidRPr="0009686A">
        <w:rPr>
          <w:rFonts w:eastAsia="Times New Roman" w:cstheme="minorHAnsi"/>
          <w:szCs w:val="24"/>
          <w:lang w:val="es-ES_tradnl" w:eastAsia="es-AR"/>
        </w:rPr>
        <w:t>autorrepresentación</w:t>
      </w:r>
      <w:proofErr w:type="spellEnd"/>
      <w:r w:rsidRPr="0009686A">
        <w:rPr>
          <w:rFonts w:eastAsia="Times New Roman" w:cstheme="minorHAnsi"/>
          <w:szCs w:val="24"/>
          <w:lang w:val="es-ES_tradnl" w:eastAsia="es-AR"/>
        </w:rPr>
        <w:t xml:space="preserve"> protagonizado por toda la comunidad. A tra</w:t>
      </w:r>
      <w:r w:rsidRPr="0009686A">
        <w:rPr>
          <w:rFonts w:eastAsia="Times New Roman" w:cstheme="minorHAnsi"/>
          <w:szCs w:val="24"/>
          <w:lang w:val="es-ES_tradnl" w:eastAsia="es-AR"/>
        </w:rPr>
        <w:softHyphen/>
        <w:t xml:space="preserve">vés de tales expresiones creativas, los individuos son </w:t>
      </w:r>
      <w:r w:rsidRPr="0009686A">
        <w:rPr>
          <w:rFonts w:eastAsia="Times New Roman" w:cstheme="minorHAnsi"/>
          <w:i/>
          <w:iCs/>
          <w:szCs w:val="24"/>
          <w:lang w:val="es-ES_tradnl" w:eastAsia="es-AR"/>
        </w:rPr>
        <w:t xml:space="preserve">dotados, </w:t>
      </w:r>
      <w:r w:rsidRPr="0009686A">
        <w:rPr>
          <w:rFonts w:eastAsia="Times New Roman" w:cstheme="minorHAnsi"/>
          <w:szCs w:val="24"/>
          <w:lang w:val="es-ES_tradnl" w:eastAsia="es-AR"/>
        </w:rPr>
        <w:t>adquiriendo paulatinamente voz, visibilidad y la conciencia de formar parte de una tota</w:t>
      </w:r>
      <w:r w:rsidRPr="0009686A">
        <w:rPr>
          <w:rFonts w:eastAsia="Times New Roman" w:cstheme="minorHAnsi"/>
          <w:szCs w:val="24"/>
          <w:lang w:val="es-ES_tradnl" w:eastAsia="es-AR"/>
        </w:rPr>
        <w:softHyphen/>
        <w:t>lidad mucho mayor. Lo personal, de este modo, pasa a ser político y el cam</w:t>
      </w:r>
      <w:r w:rsidRPr="0009686A">
        <w:rPr>
          <w:rFonts w:eastAsia="Times New Roman" w:cstheme="minorHAnsi"/>
          <w:szCs w:val="24"/>
          <w:lang w:val="es-ES_tradnl" w:eastAsia="es-AR"/>
        </w:rPr>
        <w:softHyphen/>
        <w:t xml:space="preserve">bio se hace posible, incluso si inicialmente sólo se produce en el interior de la comunidad o en la conciencia pública. Como afirma Jeff </w:t>
      </w:r>
      <w:proofErr w:type="spellStart"/>
      <w:r w:rsidRPr="0009686A">
        <w:rPr>
          <w:rFonts w:eastAsia="Times New Roman" w:cstheme="minorHAnsi"/>
          <w:szCs w:val="24"/>
          <w:lang w:val="es-ES_tradnl" w:eastAsia="es-AR"/>
        </w:rPr>
        <w:t>Kelley</w:t>
      </w:r>
      <w:proofErr w:type="spellEnd"/>
      <w:r w:rsidRPr="0009686A">
        <w:rPr>
          <w:rFonts w:eastAsia="Times New Roman" w:cstheme="minorHAnsi"/>
          <w:szCs w:val="24"/>
          <w:lang w:val="es-ES_tradnl" w:eastAsia="es-AR"/>
        </w:rPr>
        <w:t xml:space="preserve">, en este arte activista la participación puede convertirse en </w:t>
      </w:r>
      <w:r w:rsidRPr="0009686A">
        <w:rPr>
          <w:rFonts w:eastAsia="Times New Roman" w:cstheme="minorHAnsi"/>
          <w:i/>
          <w:iCs/>
          <w:szCs w:val="24"/>
          <w:lang w:val="es-ES_tradnl" w:eastAsia="es-AR"/>
        </w:rPr>
        <w:t>"un proceso de diálogo que cambia tanto al participante como al artista"'.</w:t>
      </w:r>
    </w:p>
    <w:p w:rsidR="0009686A" w:rsidRPr="0009686A" w:rsidRDefault="0009686A" w:rsidP="0009686A">
      <w:pPr>
        <w:widowControl w:val="0"/>
        <w:tabs>
          <w:tab w:val="left" w:pos="567"/>
          <w:tab w:val="left" w:pos="13608"/>
        </w:tabs>
        <w:autoSpaceDE w:val="0"/>
        <w:autoSpaceDN w:val="0"/>
        <w:adjustRightInd w:val="0"/>
        <w:spacing w:after="0"/>
        <w:ind w:left="-567" w:right="-234"/>
        <w:jc w:val="both"/>
        <w:rPr>
          <w:rFonts w:eastAsia="Times New Roman" w:cstheme="minorHAnsi"/>
          <w:szCs w:val="24"/>
          <w:lang w:eastAsia="es-AR"/>
        </w:rPr>
      </w:pPr>
      <w:r w:rsidRPr="0009686A">
        <w:rPr>
          <w:rFonts w:eastAsia="Times New Roman" w:cstheme="minorHAnsi"/>
          <w:i/>
          <w:iCs/>
          <w:szCs w:val="24"/>
          <w:lang w:val="es-ES_tradnl" w:eastAsia="es-AR"/>
        </w:rPr>
        <w:t> </w:t>
      </w:r>
      <w:r w:rsidRPr="0009686A">
        <w:rPr>
          <w:rFonts w:eastAsia="Times New Roman" w:cstheme="minorHAnsi"/>
          <w:szCs w:val="24"/>
          <w:lang w:val="es-ES_tradnl" w:eastAsia="es-AR"/>
        </w:rPr>
        <w:t>Este tipo de trabajos se constituyen así como un ejemplo de práctica cultural viable que por un lado se inspira y saca provecho de la cultura popu</w:t>
      </w:r>
      <w:r w:rsidRPr="0009686A">
        <w:rPr>
          <w:rFonts w:eastAsia="Times New Roman" w:cstheme="minorHAnsi"/>
          <w:szCs w:val="24"/>
          <w:lang w:val="es-ES_tradnl" w:eastAsia="es-AR"/>
        </w:rPr>
        <w:softHyphen/>
        <w:t>lar y política, de la tecnología y de la comunicación de masas provenientes "del mundo real", y por otro es heredera de las experiencias provenientes del ámbito artístico: el arte conceptual y el postmodernismo crítico. En conjun</w:t>
      </w:r>
      <w:r w:rsidRPr="0009686A">
        <w:rPr>
          <w:rFonts w:eastAsia="Times New Roman" w:cstheme="minorHAnsi"/>
          <w:szCs w:val="24"/>
          <w:lang w:val="es-ES_tradnl" w:eastAsia="es-AR"/>
        </w:rPr>
        <w:softHyphen/>
        <w:t>to estas prácticas están expandiendo de un modo creativo las fronteras del arte y el público y redefiniendo el papel del artista. En este proceso parecen sugerir una respuesta apropiada a la cuestión planteada en nuestro irónico título "¿Pero esto es arte?": pero ¿eso importa?</w:t>
      </w:r>
    </w:p>
    <w:p w:rsidR="00696E90" w:rsidRDefault="0009686A" w:rsidP="0009686A">
      <w:pPr>
        <w:widowControl w:val="0"/>
        <w:tabs>
          <w:tab w:val="left" w:pos="454"/>
          <w:tab w:val="left" w:pos="567"/>
          <w:tab w:val="left" w:pos="13608"/>
        </w:tabs>
        <w:autoSpaceDE w:val="0"/>
        <w:autoSpaceDN w:val="0"/>
        <w:adjustRightInd w:val="0"/>
        <w:spacing w:after="0" w:line="360" w:lineRule="auto"/>
        <w:ind w:left="-567" w:right="-234"/>
      </w:pPr>
      <w:r w:rsidRPr="0009686A">
        <w:rPr>
          <w:rFonts w:eastAsia="Times New Roman" w:cstheme="minorHAnsi"/>
          <w:sz w:val="24"/>
          <w:szCs w:val="24"/>
          <w:lang w:val="es-ES_tradnl" w:eastAsia="es-AR"/>
        </w:rPr>
        <w:t>  </w:t>
      </w:r>
    </w:p>
    <w:sectPr w:rsidR="00696E90" w:rsidSect="003B1C20">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characterSpacingControl w:val="doNotCompress"/>
  <w:compat/>
  <w:rsids>
    <w:rsidRoot w:val="0009686A"/>
    <w:rsid w:val="0009686A"/>
    <w:rsid w:val="001D0D88"/>
    <w:rsid w:val="003B1C20"/>
    <w:rsid w:val="00A04ACA"/>
    <w:rsid w:val="00CD1C30"/>
    <w:rsid w:val="00D64140"/>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86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1176</Words>
  <Characters>6472</Characters>
  <Application>Microsoft Office Word</Application>
  <DocSecurity>0</DocSecurity>
  <Lines>53</Lines>
  <Paragraphs>15</Paragraphs>
  <ScaleCrop>false</ScaleCrop>
  <Company/>
  <LinksUpToDate>false</LinksUpToDate>
  <CharactersWithSpaces>7633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Alicia Valente</dc:creator>
  <cp:lastModifiedBy>Alicia Valente</cp:lastModifiedBy>
  <cp:revision>2</cp:revision>
  <dcterms:created xsi:type="dcterms:W3CDTF">2017-08-03T00:51:00Z</dcterms:created>
  <dcterms:modified xsi:type="dcterms:W3CDTF">2017-08-09T23:52:00Z</dcterms:modified>
</cp:coreProperties>
</file>